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F5" w:rsidRDefault="000E61B3" w:rsidP="000E61B3">
      <w:pPr>
        <w:jc w:val="center"/>
        <w:rPr>
          <w:rFonts w:ascii="OpenDyslexicAlta" w:hAnsi="OpenDyslexicAlta"/>
          <w:u w:val="single"/>
        </w:rPr>
      </w:pPr>
      <w:bookmarkStart w:id="0" w:name="OLE_LINK1"/>
      <w:bookmarkStart w:id="1" w:name="OLE_LINK2"/>
      <w:r w:rsidRPr="000E61B3">
        <w:rPr>
          <w:rFonts w:ascii="OpenDyslexicAlta" w:hAnsi="OpenDyslexicAlta"/>
          <w:u w:val="single"/>
        </w:rPr>
        <w:t>WALT: answering questions from a text</w:t>
      </w:r>
    </w:p>
    <w:p w:rsidR="000E61B3" w:rsidRDefault="000E61B3" w:rsidP="000E61B3">
      <w:pPr>
        <w:pStyle w:val="ListParagraph"/>
        <w:numPr>
          <w:ilvl w:val="0"/>
          <w:numId w:val="1"/>
        </w:numPr>
        <w:rPr>
          <w:rFonts w:ascii="OpenDyslexicAlta" w:hAnsi="OpenDyslexicAlta"/>
        </w:rPr>
      </w:pPr>
      <w:r w:rsidRPr="000E61B3">
        <w:rPr>
          <w:rFonts w:ascii="OpenDyslexicAlta" w:hAnsi="OpenDyslexicAlta"/>
        </w:rPr>
        <w:t>Who is described as ‘hunting frantically?’</w:t>
      </w:r>
    </w:p>
    <w:p w:rsidR="000E61B3" w:rsidRDefault="000E61B3" w:rsidP="000E61B3">
      <w:pPr>
        <w:pStyle w:val="ListParagraph"/>
        <w:numPr>
          <w:ilvl w:val="0"/>
          <w:numId w:val="1"/>
        </w:numPr>
        <w:rPr>
          <w:rFonts w:ascii="OpenDyslexicAlta" w:hAnsi="OpenDyslexicAlta"/>
        </w:rPr>
      </w:pPr>
      <w:r>
        <w:rPr>
          <w:rFonts w:ascii="OpenDyslexicAlta" w:hAnsi="OpenDyslexicAlta"/>
        </w:rPr>
        <w:t>Write down an adverbial phrase of time? Is there more than 1?</w:t>
      </w:r>
    </w:p>
    <w:p w:rsidR="000E61B3" w:rsidRDefault="002069BD" w:rsidP="000E61B3">
      <w:pPr>
        <w:pStyle w:val="ListParagraph"/>
        <w:numPr>
          <w:ilvl w:val="0"/>
          <w:numId w:val="1"/>
        </w:numPr>
        <w:rPr>
          <w:rFonts w:ascii="OpenDyslexicAlta" w:hAnsi="OpenDyslexicAlta"/>
        </w:rPr>
      </w:pPr>
      <w:r>
        <w:rPr>
          <w:rFonts w:ascii="OpenDyslexicAlta" w:hAnsi="OpenDyslexicAlta"/>
        </w:rPr>
        <w:t>Can you f</w:t>
      </w:r>
      <w:r w:rsidR="000E61B3">
        <w:rPr>
          <w:rFonts w:ascii="OpenDyslexicAlta" w:hAnsi="OpenDyslexicAlta"/>
        </w:rPr>
        <w:t xml:space="preserve">ind a group of words that describe what the </w:t>
      </w:r>
      <w:r w:rsidR="000E61B3" w:rsidRPr="000E61B3">
        <w:rPr>
          <w:rFonts w:ascii="OpenDyslexicAlta" w:hAnsi="OpenDyslexicAlta"/>
          <w:b/>
        </w:rPr>
        <w:t>old things</w:t>
      </w:r>
      <w:r w:rsidR="000E61B3">
        <w:rPr>
          <w:rFonts w:ascii="OpenDyslexicAlta" w:hAnsi="OpenDyslexicAlta"/>
        </w:rPr>
        <w:t xml:space="preserve"> smell </w:t>
      </w:r>
      <w:r>
        <w:rPr>
          <w:rFonts w:ascii="OpenDyslexicAlta" w:hAnsi="OpenDyslexicAlta"/>
        </w:rPr>
        <w:t>like?</w:t>
      </w:r>
    </w:p>
    <w:p w:rsidR="000E61B3" w:rsidRDefault="000E61B3" w:rsidP="000E61B3">
      <w:pPr>
        <w:pStyle w:val="ListParagraph"/>
        <w:numPr>
          <w:ilvl w:val="0"/>
          <w:numId w:val="1"/>
        </w:numPr>
        <w:rPr>
          <w:rFonts w:ascii="OpenDyslexicAlta" w:hAnsi="OpenDyslexicAlta"/>
        </w:rPr>
      </w:pPr>
      <w:r>
        <w:rPr>
          <w:rFonts w:ascii="OpenDyslexicAlta" w:hAnsi="OpenDyslexicAlta"/>
        </w:rPr>
        <w:t>What do you think the green paper</w:t>
      </w:r>
      <w:r w:rsidR="002069BD">
        <w:rPr>
          <w:rFonts w:ascii="OpenDyslexicAlta" w:hAnsi="OpenDyslexicAlta"/>
        </w:rPr>
        <w:t>s</w:t>
      </w:r>
      <w:r>
        <w:rPr>
          <w:rFonts w:ascii="OpenDyslexicAlta" w:hAnsi="OpenDyslexicAlta"/>
        </w:rPr>
        <w:t xml:space="preserve"> are? </w:t>
      </w:r>
    </w:p>
    <w:p w:rsidR="000E61B3" w:rsidRDefault="000E61B3" w:rsidP="000E61B3">
      <w:pPr>
        <w:pStyle w:val="ListParagraph"/>
        <w:numPr>
          <w:ilvl w:val="0"/>
          <w:numId w:val="1"/>
        </w:numPr>
        <w:rPr>
          <w:rFonts w:ascii="OpenDyslexicAlta" w:hAnsi="OpenDyslexicAlta"/>
        </w:rPr>
      </w:pPr>
      <w:r>
        <w:rPr>
          <w:rFonts w:ascii="OpenDyslexicAlta" w:hAnsi="OpenDyslexicAlta"/>
        </w:rPr>
        <w:t xml:space="preserve"> What does the writer mean by the papers being ‘passed back and forth, back and forth?’</w:t>
      </w:r>
    </w:p>
    <w:p w:rsidR="000E61B3" w:rsidRDefault="000E61B3" w:rsidP="000E61B3">
      <w:pPr>
        <w:pStyle w:val="ListParagraph"/>
        <w:numPr>
          <w:ilvl w:val="0"/>
          <w:numId w:val="1"/>
        </w:numPr>
        <w:rPr>
          <w:rFonts w:ascii="OpenDyslexicAlta" w:hAnsi="OpenDyslexicAlta"/>
        </w:rPr>
      </w:pPr>
      <w:r>
        <w:rPr>
          <w:rFonts w:ascii="OpenDyslexicAlta" w:hAnsi="OpenDyslexicAlta"/>
        </w:rPr>
        <w:t>Can you find a short sentence that is used for effect/impact?</w:t>
      </w:r>
    </w:p>
    <w:p w:rsidR="000E61B3" w:rsidRPr="000E61B3" w:rsidRDefault="000E61B3" w:rsidP="000E61B3">
      <w:pPr>
        <w:ind w:left="360"/>
        <w:rPr>
          <w:rFonts w:ascii="OpenDyslexicAlta" w:hAnsi="OpenDyslexicAlta"/>
          <w:u w:val="single"/>
        </w:rPr>
      </w:pPr>
      <w:r w:rsidRPr="000E61B3">
        <w:rPr>
          <w:rFonts w:ascii="OpenDyslexicAlta" w:hAnsi="OpenDyslexicAlta"/>
          <w:u w:val="single"/>
        </w:rPr>
        <w:t>Challenge</w:t>
      </w:r>
    </w:p>
    <w:p w:rsidR="000E61B3" w:rsidRPr="000E61B3" w:rsidRDefault="000E61B3" w:rsidP="000E61B3">
      <w:pPr>
        <w:ind w:left="360"/>
        <w:rPr>
          <w:rFonts w:ascii="OpenDyslexicAlta" w:hAnsi="OpenDyslexicAlta"/>
        </w:rPr>
      </w:pPr>
      <w:r w:rsidRPr="000E61B3">
        <w:rPr>
          <w:rFonts w:ascii="OpenDyslexicAlta" w:hAnsi="OpenDyslexicAlta"/>
        </w:rPr>
        <w:t xml:space="preserve">Can you explain why the author has used 2 sets of dashes in the </w:t>
      </w:r>
      <w:r w:rsidR="002069BD">
        <w:rPr>
          <w:rFonts w:ascii="OpenDyslexicAlta" w:hAnsi="OpenDyslexicAlta"/>
        </w:rPr>
        <w:t xml:space="preserve">sentence </w:t>
      </w:r>
      <w:r>
        <w:rPr>
          <w:rFonts w:ascii="OpenDyslexicAlta" w:hAnsi="OpenDyslexicAlta"/>
        </w:rPr>
        <w:t>beginning, ‘</w:t>
      </w:r>
      <w:r w:rsidR="002069BD">
        <w:rPr>
          <w:rFonts w:ascii="OpenDyslexicAlta" w:hAnsi="OpenDyslexicAlta"/>
        </w:rPr>
        <w:t>T</w:t>
      </w:r>
      <w:r>
        <w:rPr>
          <w:rFonts w:ascii="OpenDyslexicAlta" w:hAnsi="OpenDyslexicAlta"/>
        </w:rPr>
        <w:t>he</w:t>
      </w:r>
      <w:r w:rsidR="00866F41">
        <w:rPr>
          <w:rFonts w:ascii="OpenDyslexicAlta" w:hAnsi="OpenDyslexicAlta"/>
        </w:rPr>
        <w:t>n they leave clutching bags</w:t>
      </w:r>
      <w:bookmarkStart w:id="2" w:name="_GoBack"/>
      <w:bookmarkEnd w:id="2"/>
      <w:r>
        <w:rPr>
          <w:rFonts w:ascii="OpenDyslexicAlta" w:hAnsi="OpenDyslexicAlta"/>
        </w:rPr>
        <w:t>…..’?</w:t>
      </w:r>
      <w:bookmarkEnd w:id="0"/>
      <w:bookmarkEnd w:id="1"/>
    </w:p>
    <w:sectPr w:rsidR="000E61B3" w:rsidRPr="000E6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58D"/>
    <w:multiLevelType w:val="hybridMultilevel"/>
    <w:tmpl w:val="2D547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3"/>
    <w:rsid w:val="000E61B3"/>
    <w:rsid w:val="002069BD"/>
    <w:rsid w:val="007D2BAD"/>
    <w:rsid w:val="00866F41"/>
    <w:rsid w:val="008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E522E-A11A-4917-9A6A-D9DA5E0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SusanDonnelly</dc:creator>
  <cp:keywords/>
  <dc:description/>
  <cp:lastModifiedBy>Rachel SusanDonnelly</cp:lastModifiedBy>
  <cp:revision>4</cp:revision>
  <dcterms:created xsi:type="dcterms:W3CDTF">2020-04-25T07:44:00Z</dcterms:created>
  <dcterms:modified xsi:type="dcterms:W3CDTF">2020-04-25T12:43:00Z</dcterms:modified>
</cp:coreProperties>
</file>